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C" w:rsidRDefault="00604FDC" w:rsidP="00604FDC">
      <w:pPr>
        <w:autoSpaceDE w:val="0"/>
        <w:autoSpaceDN w:val="0"/>
        <w:adjustRightInd w:val="0"/>
        <w:ind w:left="1"/>
        <w:rPr>
          <w:rFonts w:eastAsiaTheme="minorEastAsia" w:hAnsiTheme="minorEastAsia" w:hint="eastAsia"/>
          <w:kern w:val="0"/>
          <w:sz w:val="22"/>
          <w:szCs w:val="22"/>
        </w:rPr>
      </w:pPr>
      <w:r w:rsidRPr="008835A9">
        <w:rPr>
          <w:rFonts w:eastAsiaTheme="minorEastAsia" w:hAnsiTheme="minorEastAsia"/>
          <w:kern w:val="0"/>
          <w:sz w:val="22"/>
          <w:szCs w:val="22"/>
        </w:rPr>
        <w:t>某次選舉中進行甲、乙、丙三項公投案，每項公投案一張選票，投票人可選擇領或不領。投票結束後清點某投票所的選票，發現甲案有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765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人領票、乙案有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537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人領票、丙案有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648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人領票，同時領甲、乙、丙三案公投票的有</w:t>
      </w:r>
      <w:r>
        <w:rPr>
          <w:rFonts w:eastAsiaTheme="minorEastAsia" w:hAnsi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/>
          <w:kern w:val="0"/>
          <w:sz w:val="22"/>
          <w:szCs w:val="22"/>
        </w:rPr>
        <w:t>224</w:t>
      </w:r>
      <w:r>
        <w:rPr>
          <w:rFonts w:eastAsiaTheme="minorEastAsia" w:hint="eastAsia"/>
          <w:kern w:val="0"/>
          <w:sz w:val="22"/>
          <w:szCs w:val="22"/>
        </w:rPr>
        <w:t xml:space="preserve"> </w:t>
      </w:r>
      <w:r w:rsidRPr="008835A9">
        <w:rPr>
          <w:rFonts w:eastAsiaTheme="minorEastAsia" w:hAnsiTheme="minorEastAsia"/>
          <w:kern w:val="0"/>
          <w:sz w:val="22"/>
          <w:szCs w:val="22"/>
        </w:rPr>
        <w:t>人，並且每個人都至少領了兩張公投票。根據以上資訊，可知同時領甲、乙兩案但沒有領丙案公投票者共有</w:t>
      </w:r>
      <w:r>
        <w:rPr>
          <w:rFonts w:eastAsiaTheme="minorEastAsia" w:hAnsiTheme="minorEastAsia" w:hint="eastAsia"/>
          <w:kern w:val="0"/>
          <w:sz w:val="22"/>
          <w:szCs w:val="22"/>
          <w:u w:val="single"/>
        </w:rPr>
        <w:t>______</w:t>
      </w:r>
      <w:r w:rsidRPr="008835A9">
        <w:rPr>
          <w:rFonts w:eastAsiaTheme="minorEastAsia" w:hAnsiTheme="minorEastAsia"/>
          <w:kern w:val="0"/>
          <w:sz w:val="22"/>
          <w:szCs w:val="22"/>
        </w:rPr>
        <w:t>人。</w:t>
      </w:r>
    </w:p>
    <w:p w:rsidR="00604FDC" w:rsidRPr="008835A9" w:rsidRDefault="00604FDC" w:rsidP="00604FDC">
      <w:pPr>
        <w:autoSpaceDE w:val="0"/>
        <w:autoSpaceDN w:val="0"/>
        <w:adjustRightInd w:val="0"/>
        <w:ind w:left="1"/>
        <w:rPr>
          <w:rFonts w:eastAsiaTheme="minorEastAsia"/>
          <w:kern w:val="0"/>
          <w:sz w:val="22"/>
          <w:szCs w:val="22"/>
        </w:rPr>
      </w:pPr>
    </w:p>
    <w:p w:rsidR="00604FDC" w:rsidRDefault="00604FDC" w:rsidP="00604FDC">
      <w:r>
        <w:rPr>
          <w:rFonts w:hint="eastAsia"/>
        </w:rPr>
        <w:t>難易度：中</w:t>
      </w:r>
    </w:p>
    <w:p w:rsidR="00604FDC" w:rsidRDefault="00604FDC" w:rsidP="00604FDC">
      <w:pPr>
        <w:pStyle w:val="a3"/>
        <w:ind w:leftChars="0" w:left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B86A86" wp14:editId="00DB4956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1788795" cy="2123440"/>
            <wp:effectExtent l="0" t="0" r="1905" b="0"/>
            <wp:wrapNone/>
            <wp:docPr id="1" name="圖片 1" descr="頁面擷取自-01-108學測數學試卷定稿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頁面擷取自-01-108學測數學試卷定稿-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hint="eastAsia"/>
        </w:rPr>
        <w:t>出處：第二冊第二章排列組合</w:t>
      </w:r>
    </w:p>
    <w:p w:rsidR="00604FDC" w:rsidRDefault="00604FDC" w:rsidP="00604FDC">
      <w:pPr>
        <w:pStyle w:val="a3"/>
        <w:ind w:leftChars="0" w:left="0"/>
      </w:pPr>
      <w:r>
        <w:rPr>
          <w:rFonts w:hint="eastAsia"/>
        </w:rPr>
        <w:t>答：</w:t>
      </w:r>
      <w:r>
        <w:rPr>
          <w:rFonts w:hint="eastAsia"/>
        </w:rPr>
        <w:t>215</w:t>
      </w:r>
    </w:p>
    <w:p w:rsidR="00604FDC" w:rsidRDefault="00604FDC" w:rsidP="00604FDC">
      <w:pPr>
        <w:pStyle w:val="a3"/>
        <w:ind w:leftChars="0" w:left="0"/>
      </w:pPr>
      <w:r>
        <w:rPr>
          <w:rFonts w:hint="eastAsia"/>
        </w:rPr>
        <w:t>解：</w:t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由題目畫圖如右，則</w:t>
      </w:r>
    </w:p>
    <w:p w:rsidR="00604FDC" w:rsidRDefault="00604FDC" w:rsidP="00604FDC">
      <w:pPr>
        <w:pStyle w:val="a3"/>
        <w:ind w:leftChars="0" w:left="0"/>
        <w:rPr>
          <w:position w:val="-14"/>
        </w:rPr>
      </w:pPr>
      <w:r w:rsidRPr="00530903">
        <w:rPr>
          <w:position w:val="-82"/>
        </w:rPr>
        <w:object w:dxaOrig="320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7pt" o:ole="">
            <v:imagedata r:id="rId7" o:title=""/>
          </v:shape>
          <o:OLEObject Type="Embed" ProgID="Equation.DSMT4" ShapeID="_x0000_i1025" DrawAspect="Content" ObjectID="_1612955476" r:id="rId8"/>
        </w:object>
      </w:r>
    </w:p>
    <w:p w:rsidR="00D437BF" w:rsidRDefault="00604FDC" w:rsidP="00604FDC">
      <w:r>
        <w:rPr>
          <w:rFonts w:hint="eastAsia"/>
        </w:rPr>
        <w:t>再與</w:t>
      </w:r>
      <w:r w:rsidRPr="00A61B4C">
        <w:rPr>
          <w:position w:val="-8"/>
        </w:rPr>
        <w:object w:dxaOrig="300" w:dyaOrig="300">
          <v:shape id="_x0000_i1026" type="#_x0000_t75" style="width:15pt;height:15pt" o:ole="">
            <v:imagedata r:id="rId9" o:title=""/>
          </v:shape>
          <o:OLEObject Type="Embed" ProgID="Equation.DSMT4" ShapeID="_x0000_i1026" DrawAspect="Content" ObjectID="_1612955477" r:id="rId10"/>
        </w:object>
      </w:r>
      <w:r>
        <w:rPr>
          <w:rFonts w:hint="eastAsia"/>
        </w:rPr>
        <w:t>式比較得</w:t>
      </w:r>
      <w:r w:rsidRPr="003E1AE1">
        <w:rPr>
          <w:position w:val="-10"/>
        </w:rPr>
        <w:object w:dxaOrig="920" w:dyaOrig="320">
          <v:shape id="_x0000_i1027" type="#_x0000_t75" style="width:47.25pt;height:15.75pt" o:ole="">
            <v:imagedata r:id="rId11" o:title=""/>
          </v:shape>
          <o:OLEObject Type="Embed" ProgID="Equation.DSMT4" ShapeID="_x0000_i1027" DrawAspect="Content" ObjectID="_1612955478" r:id="rId12"/>
        </w:object>
      </w:r>
    </w:p>
    <w:sectPr w:rsidR="00D4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240"/>
    <w:multiLevelType w:val="hybridMultilevel"/>
    <w:tmpl w:val="842E622C"/>
    <w:lvl w:ilvl="0" w:tplc="0E7870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DC"/>
    <w:rsid w:val="00414830"/>
    <w:rsid w:val="00604FDC"/>
    <w:rsid w:val="00D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F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D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2019-03-01T06:16:00Z</dcterms:created>
  <dcterms:modified xsi:type="dcterms:W3CDTF">2019-03-01T06:18:00Z</dcterms:modified>
</cp:coreProperties>
</file>