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8F" w:rsidRDefault="0076498F" w:rsidP="0076498F">
      <w:pPr>
        <w:autoSpaceDE w:val="0"/>
        <w:autoSpaceDN w:val="0"/>
        <w:adjustRightInd w:val="0"/>
        <w:ind w:left="165" w:hangingChars="75" w:hanging="165"/>
        <w:rPr>
          <w:rFonts w:eastAsiaTheme="minorEastAsia" w:hAnsiTheme="minorEastAsia"/>
          <w:kern w:val="0"/>
          <w:sz w:val="22"/>
          <w:szCs w:val="22"/>
        </w:rPr>
      </w:pPr>
      <w:r w:rsidRPr="008835A9">
        <w:rPr>
          <w:rFonts w:eastAsiaTheme="minorEastAsia" w:hAnsiTheme="minorEastAsia"/>
          <w:kern w:val="0"/>
          <w:sz w:val="22"/>
          <w:szCs w:val="22"/>
        </w:rPr>
        <w:t>某超商依據過去的銷售紀錄，冬天平均氣溫在</w:t>
      </w:r>
      <w:r w:rsidRPr="009363C6">
        <w:rPr>
          <w:rFonts w:eastAsiaTheme="minorEastAsia" w:hAnsiTheme="minorEastAsia"/>
          <w:kern w:val="0"/>
          <w:position w:val="-6"/>
          <w:sz w:val="22"/>
          <w:szCs w:val="22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3.5pt" o:ole="">
            <v:imagedata r:id="rId6" o:title=""/>
          </v:shape>
          <o:OLEObject Type="Embed" ProgID="Equation.DSMT4" ShapeID="_x0000_i1025" DrawAspect="Content" ObjectID="_1612952431" r:id="rId7"/>
        </w:object>
      </w:r>
      <w:r w:rsidRPr="008835A9">
        <w:rPr>
          <w:rFonts w:eastAsiaTheme="minorEastAsia" w:hAnsiTheme="minorEastAsia"/>
          <w:kern w:val="0"/>
          <w:sz w:val="22"/>
          <w:szCs w:val="22"/>
        </w:rPr>
        <w:t>到</w:t>
      </w:r>
      <w:r w:rsidRPr="009363C6">
        <w:rPr>
          <w:rFonts w:eastAsiaTheme="minorEastAsia" w:hAnsiTheme="minorEastAsia"/>
          <w:kern w:val="0"/>
          <w:position w:val="-6"/>
          <w:sz w:val="22"/>
          <w:szCs w:val="22"/>
        </w:rPr>
        <w:object w:dxaOrig="540" w:dyaOrig="260">
          <v:shape id="_x0000_i1026" type="#_x0000_t75" style="width:27pt;height:13.5pt" o:ole="">
            <v:imagedata r:id="rId8" o:title=""/>
          </v:shape>
          <o:OLEObject Type="Embed" ProgID="Equation.DSMT4" ShapeID="_x0000_i1026" DrawAspect="Content" ObjectID="_1612952432" r:id="rId9"/>
        </w:object>
      </w:r>
      <w:r w:rsidRPr="008835A9">
        <w:rPr>
          <w:rFonts w:eastAsiaTheme="minorEastAsia" w:hAnsiTheme="minorEastAsia"/>
          <w:kern w:val="0"/>
          <w:sz w:val="22"/>
          <w:szCs w:val="22"/>
        </w:rPr>
        <w:t>時，每日平均售出的咖啡數量與當天的平均氣溫之相關係數為</w:t>
      </w:r>
      <w:r w:rsidRPr="009363C6">
        <w:rPr>
          <w:rFonts w:eastAsiaTheme="minorEastAsia" w:hAnsiTheme="minorEastAsia"/>
          <w:kern w:val="0"/>
          <w:position w:val="-6"/>
          <w:sz w:val="22"/>
          <w:szCs w:val="22"/>
        </w:rPr>
        <w:object w:dxaOrig="580" w:dyaOrig="260">
          <v:shape id="_x0000_i1027" type="#_x0000_t75" style="width:28.5pt;height:13.5pt" o:ole="">
            <v:imagedata r:id="rId10" o:title=""/>
          </v:shape>
          <o:OLEObject Type="Embed" ProgID="Equation.DSMT4" ShapeID="_x0000_i1027" DrawAspect="Content" ObjectID="_1612952433" r:id="rId11"/>
        </w:object>
      </w:r>
      <w:r w:rsidRPr="008835A9">
        <w:rPr>
          <w:rFonts w:eastAsiaTheme="minorEastAsia" w:hAnsiTheme="minorEastAsia"/>
          <w:kern w:val="0"/>
          <w:sz w:val="22"/>
          <w:szCs w:val="22"/>
        </w:rPr>
        <w:t>，部分紀錄如下表。</w:t>
      </w:r>
    </w:p>
    <w:tbl>
      <w:tblPr>
        <w:tblW w:w="83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044"/>
        <w:gridCol w:w="1045"/>
        <w:gridCol w:w="1045"/>
        <w:gridCol w:w="1045"/>
        <w:gridCol w:w="1045"/>
        <w:gridCol w:w="1045"/>
      </w:tblGrid>
      <w:tr w:rsidR="0076498F" w:rsidTr="00BD4E77">
        <w:tc>
          <w:tcPr>
            <w:tcW w:w="2093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ind w:left="141" w:hangingChars="64" w:hanging="141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平均氣溫（</w:t>
            </w:r>
            <w:r w:rsidRPr="00F34CBC">
              <w:rPr>
                <w:rFonts w:eastAsiaTheme="minorEastAsia"/>
                <w:kern w:val="0"/>
                <w:position w:val="-6"/>
                <w:sz w:val="22"/>
                <w:szCs w:val="22"/>
              </w:rPr>
              <w:object w:dxaOrig="320" w:dyaOrig="260">
                <v:shape id="_x0000_i1028" type="#_x0000_t75" style="width:16.5pt;height:13.5pt" o:ole="">
                  <v:imagedata r:id="rId12" o:title=""/>
                </v:shape>
                <o:OLEObject Type="Embed" ProgID="Equation.DSMT4" ShapeID="_x0000_i1028" DrawAspect="Content" ObjectID="_1612952434" r:id="rId13"/>
              </w:object>
            </w: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044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21</w:t>
            </w:r>
          </w:p>
        </w:tc>
      </w:tr>
      <w:tr w:rsidR="0076498F" w:rsidTr="00BD4E77">
        <w:tc>
          <w:tcPr>
            <w:tcW w:w="2093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平均售出量（杯）</w:t>
            </w:r>
          </w:p>
        </w:tc>
        <w:tc>
          <w:tcPr>
            <w:tcW w:w="1044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512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437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361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045" w:type="dxa"/>
          </w:tcPr>
          <w:p w:rsidR="0076498F" w:rsidRPr="00F34CBC" w:rsidRDefault="0076498F" w:rsidP="00BD4E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F34CBC">
              <w:rPr>
                <w:rFonts w:eastAsiaTheme="minorEastAsia" w:hint="eastAsia"/>
                <w:kern w:val="0"/>
                <w:sz w:val="22"/>
                <w:szCs w:val="22"/>
              </w:rPr>
              <w:t>135</w:t>
            </w:r>
          </w:p>
        </w:tc>
      </w:tr>
    </w:tbl>
    <w:p w:rsidR="0076498F" w:rsidRPr="008835A9" w:rsidRDefault="0076498F" w:rsidP="0076498F">
      <w:pPr>
        <w:autoSpaceDE w:val="0"/>
        <w:autoSpaceDN w:val="0"/>
        <w:adjustRightInd w:val="0"/>
        <w:ind w:leftChars="69" w:left="166"/>
        <w:rPr>
          <w:rFonts w:eastAsiaTheme="minorEastAsia"/>
          <w:kern w:val="0"/>
          <w:sz w:val="22"/>
          <w:szCs w:val="22"/>
        </w:rPr>
      </w:pPr>
      <w:r w:rsidRPr="008835A9">
        <w:rPr>
          <w:rFonts w:eastAsiaTheme="minorEastAsia" w:hAnsiTheme="minorEastAsia"/>
          <w:kern w:val="0"/>
          <w:sz w:val="22"/>
          <w:szCs w:val="22"/>
        </w:rPr>
        <w:t>某日平均氣溫為</w:t>
      </w:r>
      <w:r>
        <w:rPr>
          <w:rFonts w:eastAsiaTheme="minorEastAsia" w:hAnsiTheme="minorEastAsia" w:hint="eastAsia"/>
          <w:kern w:val="0"/>
          <w:sz w:val="22"/>
          <w:szCs w:val="22"/>
        </w:rPr>
        <w:t>8</w:t>
      </w:r>
      <w:r w:rsidRPr="00A9279F">
        <w:rPr>
          <w:rFonts w:eastAsiaTheme="minorEastAsia" w:hAnsiTheme="minorEastAsia"/>
          <w:kern w:val="0"/>
          <w:position w:val="-6"/>
          <w:sz w:val="22"/>
          <w:szCs w:val="22"/>
        </w:rPr>
        <w:object w:dxaOrig="320" w:dyaOrig="260">
          <v:shape id="_x0000_i1029" type="#_x0000_t75" style="width:16.5pt;height:13.5pt" o:ole="">
            <v:imagedata r:id="rId14" o:title=""/>
          </v:shape>
          <o:OLEObject Type="Embed" ProgID="Equation.DSMT4" ShapeID="_x0000_i1029" DrawAspect="Content" ObjectID="_1612952435" r:id="rId15"/>
        </w:object>
      </w:r>
      <w:r w:rsidRPr="008835A9">
        <w:rPr>
          <w:rFonts w:eastAsiaTheme="minorEastAsia" w:hAnsiTheme="minorEastAsia"/>
          <w:kern w:val="0"/>
          <w:sz w:val="22"/>
          <w:szCs w:val="22"/>
        </w:rPr>
        <w:t>，依據上述資訊推測，試問該日賣出的咖啡數量應接近下列哪一個選項？</w:t>
      </w:r>
    </w:p>
    <w:p w:rsidR="0076498F" w:rsidRPr="008835A9" w:rsidRDefault="0076498F" w:rsidP="0076498F">
      <w:pPr>
        <w:autoSpaceDE w:val="0"/>
        <w:autoSpaceDN w:val="0"/>
        <w:adjustRightInd w:val="0"/>
        <w:rPr>
          <w:rFonts w:eastAsiaTheme="minorEastAsia"/>
          <w:kern w:val="0"/>
          <w:sz w:val="22"/>
          <w:szCs w:val="22"/>
        </w:rPr>
      </w:pPr>
      <w:r>
        <w:rPr>
          <w:rFonts w:eastAsiaTheme="minorEastAsia" w:hint="eastAsia"/>
          <w:kern w:val="0"/>
          <w:sz w:val="22"/>
          <w:szCs w:val="22"/>
        </w:rPr>
        <w:t xml:space="preserve">  (1) </w:t>
      </w:r>
      <w:r w:rsidRPr="008835A9">
        <w:rPr>
          <w:rFonts w:eastAsiaTheme="minorEastAsia"/>
          <w:kern w:val="0"/>
          <w:sz w:val="22"/>
          <w:szCs w:val="22"/>
        </w:rPr>
        <w:t>570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杯</w:t>
      </w: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/>
          <w:kern w:val="0"/>
          <w:sz w:val="22"/>
          <w:szCs w:val="22"/>
        </w:rPr>
        <w:t>(2)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625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杯</w:t>
      </w: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/>
          <w:kern w:val="0"/>
          <w:sz w:val="22"/>
          <w:szCs w:val="22"/>
        </w:rPr>
        <w:t>(3)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700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杯</w:t>
      </w: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/>
          <w:kern w:val="0"/>
          <w:sz w:val="22"/>
          <w:szCs w:val="22"/>
        </w:rPr>
        <w:t>(4)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755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杯</w:t>
      </w: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/>
          <w:kern w:val="0"/>
          <w:sz w:val="22"/>
          <w:szCs w:val="22"/>
        </w:rPr>
        <w:t>(5)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800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杯</w:t>
      </w:r>
      <w:r w:rsidRPr="002767D1">
        <w:rPr>
          <w:rFonts w:asciiTheme="minorEastAsia" w:eastAsiaTheme="minorEastAsia" w:hAnsiTheme="minorEastAsia"/>
          <w:kern w:val="0"/>
          <w:sz w:val="22"/>
          <w:szCs w:val="22"/>
        </w:rPr>
        <w:t>。</w:t>
      </w:r>
    </w:p>
    <w:p w:rsidR="0076498F" w:rsidRDefault="0076498F" w:rsidP="007649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難易度：中</w:t>
      </w:r>
    </w:p>
    <w:p w:rsidR="0076498F" w:rsidRDefault="0076498F" w:rsidP="0076498F">
      <w:pPr>
        <w:pStyle w:val="a3"/>
        <w:ind w:leftChars="0"/>
      </w:pPr>
      <w:r>
        <w:rPr>
          <w:rFonts w:hint="eastAsia"/>
        </w:rPr>
        <w:t>出處：第二冊第四章二維數據分析</w:t>
      </w:r>
    </w:p>
    <w:p w:rsidR="0076498F" w:rsidRDefault="0076498F" w:rsidP="0076498F">
      <w:pPr>
        <w:pStyle w:val="a3"/>
        <w:ind w:leftChars="0"/>
      </w:pPr>
      <w:r>
        <w:rPr>
          <w:rFonts w:hint="eastAsia"/>
        </w:rPr>
        <w:t>答：</w:t>
      </w:r>
      <w:r>
        <w:rPr>
          <w:rFonts w:hint="eastAsia"/>
        </w:rPr>
        <w:t>2</w:t>
      </w:r>
    </w:p>
    <w:p w:rsidR="0076498F" w:rsidRDefault="0076498F" w:rsidP="0076498F">
      <w:pPr>
        <w:pStyle w:val="a3"/>
        <w:ind w:leftChars="0"/>
        <w:rPr>
          <w:position w:val="-6"/>
        </w:rPr>
      </w:pPr>
      <w:r>
        <w:rPr>
          <w:rFonts w:hint="eastAsia"/>
        </w:rPr>
        <w:t>解：</w:t>
      </w:r>
      <w:r>
        <w:br/>
      </w:r>
      <w:r w:rsidRPr="00616D05">
        <w:rPr>
          <w:rFonts w:hint="eastAsia"/>
        </w:rPr>
        <w:t>因為</w:t>
      </w:r>
      <w:r w:rsidRPr="00496914">
        <w:rPr>
          <w:position w:val="-6"/>
        </w:rPr>
        <w:object w:dxaOrig="1680" w:dyaOrig="279">
          <v:shape id="_x0000_i1030" type="#_x0000_t75" style="width:84.75pt;height:13.5pt" o:ole="">
            <v:imagedata r:id="rId16" o:title=""/>
          </v:shape>
          <o:OLEObject Type="Embed" ProgID="Equation.DSMT4" ShapeID="_x0000_i1030" DrawAspect="Content" ObjectID="_1612952436" r:id="rId17"/>
        </w:object>
      </w:r>
    </w:p>
    <w:p w:rsidR="0076498F" w:rsidRDefault="0076498F" w:rsidP="0076498F">
      <w:pPr>
        <w:pStyle w:val="a3"/>
        <w:ind w:leftChars="0"/>
        <w:rPr>
          <w:position w:val="-14"/>
        </w:rPr>
      </w:pPr>
      <w:r>
        <w:rPr>
          <w:rFonts w:hint="eastAsia"/>
          <w:position w:val="-6"/>
        </w:rPr>
        <w:t>幾乎已完全負相關，</w:t>
      </w:r>
    </w:p>
    <w:p w:rsidR="0076498F" w:rsidRDefault="0076498F" w:rsidP="0076498F">
      <w:pPr>
        <w:pStyle w:val="a3"/>
        <w:ind w:leftChars="0"/>
        <w:rPr>
          <w:position w:val="-14"/>
        </w:rPr>
      </w:pPr>
      <w:r>
        <w:rPr>
          <w:rFonts w:hint="eastAsia"/>
        </w:rPr>
        <w:t>則可視為</w:t>
      </w:r>
      <w:r w:rsidRPr="00BE494F">
        <w:rPr>
          <w:position w:val="-10"/>
        </w:rPr>
        <w:object w:dxaOrig="3019" w:dyaOrig="320">
          <v:shape id="_x0000_i1031" type="#_x0000_t75" style="width:152.25pt;height:15.75pt" o:ole="">
            <v:imagedata r:id="rId18" o:title=""/>
          </v:shape>
          <o:OLEObject Type="Embed" ProgID="Equation.DSMT4" ShapeID="_x0000_i1031" DrawAspect="Content" ObjectID="_1612952437" r:id="rId19"/>
        </w:object>
      </w:r>
      <w:r>
        <w:rPr>
          <w:rFonts w:hint="eastAsia"/>
        </w:rPr>
        <w:t>為一直線上三點</w:t>
      </w:r>
    </w:p>
    <w:p w:rsidR="00D437BF" w:rsidRPr="0076498F" w:rsidRDefault="0076498F" w:rsidP="0076498F">
      <w:pPr>
        <w:pStyle w:val="a3"/>
        <w:ind w:leftChars="0"/>
        <w:rPr>
          <w:position w:val="-14"/>
        </w:rPr>
      </w:pPr>
      <w:r w:rsidRPr="00616D05">
        <w:rPr>
          <w:position w:val="-96"/>
        </w:rPr>
        <w:object w:dxaOrig="2280" w:dyaOrig="2040">
          <v:shape id="_x0000_i1032" type="#_x0000_t75" style="width:115.5pt;height:100.5pt" o:ole="">
            <v:imagedata r:id="rId20" o:title=""/>
          </v:shape>
          <o:OLEObject Type="Embed" ProgID="Equation.DSMT4" ShapeID="_x0000_i1032" DrawAspect="Content" ObjectID="_1612952438" r:id="rId21"/>
        </w:object>
      </w:r>
      <w:bookmarkStart w:id="0" w:name="_GoBack"/>
      <w:bookmarkEnd w:id="0"/>
    </w:p>
    <w:sectPr w:rsidR="00D437BF" w:rsidRPr="0076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75B"/>
    <w:multiLevelType w:val="hybridMultilevel"/>
    <w:tmpl w:val="3BEAF6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1F67832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hint="default"/>
      </w:rPr>
    </w:lvl>
    <w:lvl w:ilvl="2" w:tplc="A0042DA8">
      <w:start w:val="1"/>
      <w:numFmt w:val="decimalEnclosedParen"/>
      <w:lvlText w:val="%3"/>
      <w:lvlJc w:val="left"/>
      <w:pPr>
        <w:ind w:left="1211" w:hanging="360"/>
      </w:pPr>
      <w:rPr>
        <w:rFonts w:ascii="新細明體" w:eastAsia="新細明體" w:hAnsi="新細明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8F"/>
    <w:rsid w:val="00414830"/>
    <w:rsid w:val="0076498F"/>
    <w:rsid w:val="00D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2019-03-01T05:27:00Z</dcterms:created>
  <dcterms:modified xsi:type="dcterms:W3CDTF">2019-03-01T05:28:00Z</dcterms:modified>
</cp:coreProperties>
</file>